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Токсикология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28.08.2026, 00:48 МСК · База обновлена: 28.08.2026, 00:44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34 года, мужчина, доставлен в отделение реанимации и интенсивной терапии из частной клиники.</w:t>
      </w:r>
    </w:p>
    <w:p>
      <w:pPr>
        <w:pStyle w:val="Heading3"/>
      </w:pPr>
      <w:r>
        <w:t>1.2. Жалобы</w:t>
      </w:r>
    </w:p>
    <w:p>
      <w:pPr>
        <w:spacing w:after="58"/>
      </w:pPr>
      <w:r>
        <w:rPr>
          <w:b w:val="0"/>
          <w:i w:val="0"/>
        </w:rPr>
        <w:t>Жалобы на головокружение, слабость, сердцебиение, звон в ушах, чувство онемения языка, губ, нарушение речи.</w:t>
      </w:r>
    </w:p>
    <w:p>
      <w:pPr>
        <w:pStyle w:val="Heading3"/>
      </w:pPr>
      <w:r>
        <w:t>1.3. Анамнез заболевания</w:t>
      </w:r>
    </w:p>
    <w:p>
      <w:pPr>
        <w:spacing w:after="58"/>
      </w:pPr>
      <w:r>
        <w:rPr>
          <w:b w:val="0"/>
          <w:i w:val="0"/>
        </w:rPr>
        <w:t>Из анамнеза заболевания. Пациент поступил на плановое лечение в частную клинику по поводу хирургического лечения геморроя. На фоне проведения местной анестезии раствором лидокаина развилась слабость, сердцебиение и онемение языка. Операция была прервана, немедленно вызвана бригада СМП. Пациент осмотрен врачом скорой медицинской помощи. При опросе выявлена спутанность речи. Во времени, пространстве, собственной личности ориентирован. Жалобы на головокружение, слабость, сердцебиение, звон в ушах, чувство онемения языка, губ, нарушение речи. Кожные покровы и видимые слизистые бледные, влажные, тёплые на ощупь. Видимых повреждений нет. Сыпи нет. Периферические лимфатические узлы не увеличены, отёков нет. Дыхание везикулярное с частотой 18×мин</w:t>
      </w:r>
      <w:r>
        <w:rPr>
          <w:b w:val="0"/>
          <w:i w:val="0"/>
          <w:vertAlign w:val="superscript"/>
        </w:rPr>
        <w:t>-1</w:t>
      </w:r>
      <w:r>
        <w:rPr>
          <w:b w:val="0"/>
          <w:i w:val="0"/>
        </w:rPr>
        <w:t>, SaO</w:t>
      </w:r>
      <w:r>
        <w:rPr>
          <w:b w:val="0"/>
          <w:i w:val="0"/>
          <w:vertAlign w:val="subscript"/>
        </w:rPr>
        <w:t>2</w:t>
      </w:r>
      <w:r>
        <w:rPr>
          <w:b w:val="0"/>
          <w:i w:val="0"/>
        </w:rPr>
        <w:t xml:space="preserve"> – 97%. АД 100 и 50 мм рт. ст., пульс – 44×мин</w:t>
      </w:r>
      <w:r>
        <w:rPr>
          <w:b w:val="0"/>
          <w:i w:val="0"/>
          <w:vertAlign w:val="superscript"/>
        </w:rPr>
        <w:t>-1</w:t>
      </w:r>
      <w:r>
        <w:rPr>
          <w:b w:val="0"/>
          <w:i w:val="0"/>
        </w:rPr>
        <w:t>,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Алкоголем не злоупотребляет, вредные привычки отрицает</w:t>
      </w:r>
    </w:p>
    <w:p>
      <w:pPr>
        <w:spacing w:after="58"/>
      </w:pPr>
      <w:r>
        <w:rPr>
          <w:b w:val="0"/>
          <w:i w:val="0"/>
        </w:rPr>
        <w:t>* Хронические заболевания отрицает</w:t>
      </w:r>
    </w:p>
    <w:p>
      <w:pPr>
        <w:pStyle w:val="Heading3"/>
      </w:pPr>
      <w:r>
        <w:t>1.5. Объективный статус</w:t>
      </w:r>
    </w:p>
    <w:p>
      <w:pPr>
        <w:spacing w:after="58"/>
      </w:pPr>
      <w:r>
        <w:rPr>
          <w:b w:val="0"/>
          <w:i w:val="0"/>
        </w:rPr>
        <w:t>* Общее состояние тяжёлое. Уровень сознания – глубокое оглушение. Конъюнктивальные, болевые рефлексы в норме, зрачки нормального размера, D=S, реакция на свет не изменена. Мышечный тонус не изменён, периферические рефлексы в норме, патологические рефлексы отсутствуют. Кожные покровы бледные, тёплые, влажные на ощупь</w:t>
      </w:r>
    </w:p>
    <w:p>
      <w:pPr>
        <w:spacing w:after="58"/>
      </w:pPr>
      <w:r>
        <w:rPr>
          <w:b w:val="0"/>
          <w:i w:val="0"/>
        </w:rPr>
        <w:t>* Сердечно-сосудистая система: Тоны сердца ясные, частота сердечных сокращений – 42×мин</w:t>
      </w:r>
      <w:r>
        <w:rPr>
          <w:b w:val="0"/>
          <w:i w:val="0"/>
          <w:vertAlign w:val="superscript"/>
        </w:rPr>
        <w:t>-1</w:t>
      </w:r>
      <w:r>
        <w:rPr>
          <w:b w:val="0"/>
          <w:i w:val="0"/>
        </w:rPr>
        <w:t>, пульс, слабого наполнения и напряжения. Артериальное давление 90 и 50 мм рт. ст.</w:t>
      </w:r>
    </w:p>
    <w:p>
      <w:pPr>
        <w:spacing w:after="58"/>
      </w:pPr>
      <w:r>
        <w:rPr>
          <w:b w:val="0"/>
          <w:i w:val="0"/>
        </w:rPr>
        <w:t>* Дыхательная система: Дыхание везикулярное, с частотой 12×мин</w:t>
      </w:r>
      <w:r>
        <w:rPr>
          <w:b w:val="0"/>
          <w:i w:val="0"/>
          <w:vertAlign w:val="superscript"/>
        </w:rPr>
        <w:t>-1</w:t>
      </w:r>
      <w:r>
        <w:rPr>
          <w:b w:val="0"/>
          <w:i w:val="0"/>
        </w:rPr>
        <w:t>, хрипы отсутствуют, насыщение артериальной крови кислородом (SаО</w:t>
      </w:r>
      <w:r>
        <w:rPr>
          <w:b w:val="0"/>
          <w:i w:val="0"/>
          <w:vertAlign w:val="subscript"/>
        </w:rPr>
        <w:t>2</w:t>
      </w:r>
      <w:r>
        <w:rPr>
          <w:b w:val="0"/>
          <w:i w:val="0"/>
        </w:rPr>
        <w:t>) – 97%</w:t>
      </w:r>
    </w:p>
    <w:p>
      <w:pPr>
        <w:spacing w:after="58"/>
      </w:pPr>
      <w:r>
        <w:rPr>
          <w:b w:val="0"/>
          <w:i w:val="0"/>
        </w:rPr>
        <w:t>* Желудочно-кишечный тракт: Язык сухой, не обложен, живот при пальпации мягкий, симптомы раздражения брюшины отрицательные. Диурез по мочевому катетеру, получено 150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этиологии отравления необходимо провести химико-токсикологическое исследование крови на содержание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лидокаина</w:t>
      </w:r>
    </w:p>
    <w:p>
      <w:pPr>
        <w:tabs>
          <w:tab w:pos="490" w:val="left"/>
        </w:tabs>
        <w:spacing w:after="60"/>
        <w:ind w:left="490" w:hanging="490"/>
      </w:pPr>
      <w:r>
        <w:rPr>
          <w:b/>
        </w:rPr>
        <w:t>2.</w:t>
      </w:r>
      <w:r>
        <w:tab/>
      </w:r>
      <w:r>
        <w:rPr>
          <w:b w:val="0"/>
          <w:i w:val="0"/>
        </w:rPr>
        <w:t>бупивакаина</w:t>
      </w:r>
    </w:p>
    <w:p>
      <w:pPr>
        <w:tabs>
          <w:tab w:pos="490" w:val="left"/>
        </w:tabs>
        <w:spacing w:after="60"/>
        <w:ind w:left="490" w:hanging="490"/>
      </w:pPr>
      <w:r>
        <w:rPr>
          <w:b/>
        </w:rPr>
        <w:t>3.</w:t>
      </w:r>
      <w:r>
        <w:tab/>
      </w:r>
      <w:r>
        <w:rPr>
          <w:b w:val="0"/>
          <w:i w:val="0"/>
        </w:rPr>
        <w:t>фентанила</w:t>
      </w:r>
    </w:p>
    <w:p>
      <w:pPr>
        <w:tabs>
          <w:tab w:pos="490" w:val="left"/>
        </w:tabs>
        <w:spacing w:after="60"/>
        <w:ind w:left="490" w:hanging="490"/>
      </w:pPr>
      <w:r>
        <w:rPr>
          <w:b/>
        </w:rPr>
        <w:t>4.</w:t>
      </w:r>
      <w:r>
        <w:tab/>
      </w:r>
      <w:r>
        <w:rPr>
          <w:b w:val="0"/>
          <w:i w:val="0"/>
        </w:rPr>
        <w:t>ропивакаина</w:t>
      </w:r>
    </w:p>
    <w:p>
      <w:pPr>
        <w:ind w:left="288"/>
      </w:pPr>
      <w:r>
        <w:rPr>
          <w:b/>
          <w:color w:val="173C49"/>
        </w:rPr>
        <w:t>Правильный ответ:</w:t>
      </w:r>
      <w:r>
        <w:br/>
      </w:r>
      <w:r>
        <w:rPr>
          <w:b/>
          <w:i w:val="0"/>
        </w:rPr>
        <w:t>1 - лидокаина</w:t>
      </w:r>
    </w:p>
    <w:p>
      <w:pPr>
        <w:spacing w:after="58"/>
      </w:pPr>
      <w:r>
        <w:rPr>
          <w:b w:val="0"/>
          <w:i w:val="0"/>
        </w:rPr>
        <w:t>Для проведения местной анестезии используют раствор лидокаина. В случае попадания раствора лидокаина в системный кровоток или его введения в большом объёме, развивается токсическое действия. Для уточнения этиологии интоксикации необходимо провести химико-токсикологическое исследование кров на содержание лидокаина</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Для оценки состояния сердечно-сосудистой системы необходимо выполнить</w:t>
      </w:r>
    </w:p>
    <w:p>
      <w:pPr>
        <w:tabs>
          <w:tab w:pos="490" w:val="left"/>
        </w:tabs>
        <w:spacing w:after="60"/>
        <w:ind w:left="490" w:hanging="490"/>
      </w:pPr>
      <w:r>
        <w:rPr>
          <w:b/>
        </w:rPr>
        <w:t>1.</w:t>
      </w:r>
      <w:r>
        <w:tab/>
      </w:r>
      <w:r>
        <w:rPr>
          <w:b w:val="0"/>
          <w:i w:val="0"/>
        </w:rPr>
        <w:t>эхокардиографию</w:t>
      </w:r>
    </w:p>
    <w:p>
      <w:pPr>
        <w:tabs>
          <w:tab w:pos="490" w:val="left"/>
        </w:tabs>
        <w:spacing w:after="60"/>
        <w:ind w:left="490" w:hanging="490"/>
      </w:pPr>
      <w:r>
        <w:rPr>
          <w:b/>
        </w:rPr>
        <w:t>2.</w:t>
      </w:r>
      <w:r>
        <w:tab/>
      </w:r>
      <w:r>
        <w:rPr>
          <w:b w:val="0"/>
          <w:i w:val="0"/>
        </w:rPr>
        <w:t>суточное мониторирование ЭКГ</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rPr>
          <w:b/>
        </w:rPr>
        <w:t>4.</w:t>
      </w:r>
      <w:r>
        <w:tab/>
      </w:r>
      <w:r>
        <w:rPr>
          <w:b w:val="0"/>
          <w:i w:val="0"/>
        </w:rPr>
        <w:t>коронароангиографию</w:t>
      </w:r>
    </w:p>
    <w:p>
      <w:pPr>
        <w:ind w:left="288"/>
      </w:pPr>
      <w:r>
        <w:rPr>
          <w:b/>
          <w:color w:val="173C49"/>
        </w:rPr>
        <w:t>Правильный ответ:</w:t>
      </w:r>
      <w:r>
        <w:br/>
      </w:r>
      <w:r>
        <w:rPr>
          <w:b/>
          <w:i w:val="0"/>
        </w:rPr>
        <w:t>3 - ЭКГ</w:t>
      </w:r>
    </w:p>
    <w:p>
      <w:pPr>
        <w:spacing w:after="58"/>
      </w:pPr>
      <w:r>
        <w:rPr>
          <w:b w:val="0"/>
          <w:i w:val="0"/>
        </w:rPr>
        <w:t>Кардиотоксическое действие местных анестетиков проявляется нарушениями ритма сердца, нарушением проводимости с расширением QRS-комплекса, сердечно-сосудистым коллапсом, связанным со снижением сократимости миокарда</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Для исключения ишемии миокарда необходимо выполнить</w:t>
      </w:r>
    </w:p>
    <w:p>
      <w:pPr>
        <w:tabs>
          <w:tab w:pos="490" w:val="left"/>
        </w:tabs>
        <w:spacing w:after="60"/>
        <w:ind w:left="490" w:hanging="490"/>
      </w:pPr>
      <w:r>
        <w:rPr>
          <w:b/>
        </w:rPr>
        <w:t>1.</w:t>
      </w:r>
      <w:r>
        <w:tab/>
      </w:r>
      <w:r>
        <w:rPr>
          <w:b w:val="0"/>
          <w:i w:val="0"/>
        </w:rPr>
        <w:t>прокальцитониновый тест</w:t>
      </w:r>
    </w:p>
    <w:p>
      <w:pPr>
        <w:tabs>
          <w:tab w:pos="490" w:val="left"/>
        </w:tabs>
        <w:spacing w:after="60"/>
        <w:ind w:left="490" w:hanging="490"/>
      </w:pPr>
      <w:r>
        <w:rPr>
          <w:b/>
        </w:rPr>
        <w:t>2.</w:t>
      </w:r>
      <w:r>
        <w:tab/>
      </w:r>
      <w:r>
        <w:rPr>
          <w:b w:val="0"/>
          <w:i w:val="0"/>
        </w:rPr>
        <w:t>тест на лидокаин в моче</w:t>
      </w:r>
    </w:p>
    <w:p>
      <w:pPr>
        <w:tabs>
          <w:tab w:pos="490" w:val="left"/>
        </w:tabs>
        <w:spacing w:after="60"/>
        <w:ind w:left="490" w:hanging="490"/>
      </w:pPr>
      <w:r>
        <w:rPr>
          <w:b/>
        </w:rPr>
        <w:t>3.</w:t>
      </w:r>
      <w:r>
        <w:tab/>
      </w:r>
      <w:r>
        <w:rPr>
          <w:b w:val="0"/>
          <w:i w:val="0"/>
        </w:rPr>
        <w:t>тест на миоглобин в моче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тропониновый тест</w:t>
      </w:r>
    </w:p>
    <w:p>
      <w:pPr>
        <w:ind w:left="288"/>
      </w:pPr>
      <w:r>
        <w:rPr>
          <w:b/>
          <w:color w:val="173C49"/>
        </w:rPr>
        <w:t>Правильный ответ:</w:t>
      </w:r>
      <w:r>
        <w:br/>
      </w:r>
      <w:r>
        <w:rPr>
          <w:b/>
          <w:i w:val="0"/>
        </w:rPr>
        <w:t>4 - тропониновый тест</w:t>
      </w:r>
    </w:p>
    <w:p>
      <w:pPr>
        <w:spacing w:after="58"/>
      </w:pPr>
      <w:r>
        <w:rPr>
          <w:b w:val="0"/>
          <w:i w:val="0"/>
        </w:rPr>
        <w:t>Интоксикация местными анестетиками приводит к появлению кардиотоксического эффекта. У пациента выявлены нарушения функции работы сердца при проведении ЭКГ-исследования. Для исключения ишемии миокарда необходимо выполнить тропониновый тест</w:t>
      </w:r>
    </w:p>
    <w:p>
      <w:pPr>
        <w:spacing w:after="58"/>
      </w:pPr>
      <w:r>
        <w:rPr>
          <w:b w:val="0"/>
          <w:i w:val="0"/>
        </w:rPr>
        <w:t>Электрокардиограмма в практике врача : руководство / В. А. Круглов, М. Н. Дадашева, Р. В. Горенков. - Москва : ГЭОТАР-Медиа, 2022. - 136 с. : ил. - DOI: 10.33029/9704-6902-6-ECD-2022-1-136. - ISBN 978-5-9704-6902-6.</w:t>
      </w:r>
    </w:p>
    <w:p>
      <w:pPr>
        <w:spacing w:after="58"/>
      </w:pPr>
      <w:hyperlink r:id="rId25">
        <w:r>
          <w:rPr>
            <w:color w:val="173C49"/>
            <w:u w:val="single"/>
          </w:rPr>
          <w:t xml:space="preserve">(1)</w:t>
        </w:r>
      </w:hyperlink>
    </w:p>
    <w:p>
      <w:pPr>
        <w:pStyle w:val="Heading3"/>
        <w:keepNext/>
      </w:pPr>
      <w:r>
        <w:rPr>
          <w:b/>
          <w:color w:val="173C49"/>
        </w:rPr>
        <w:t>Вопрос 4.</w:t>
      </w:r>
    </w:p>
    <w:p>
      <w:pPr>
        <w:keepNext/>
      </w:pPr>
      <w:r>
        <w:rPr>
          <w:b w:val="0"/>
          <w:i w:val="0"/>
        </w:rPr>
        <w:t>Для оценки оксигенации крови пациента необходимо исследовать</w:t>
      </w:r>
    </w:p>
    <w:p>
      <w:pPr>
        <w:tabs>
          <w:tab w:pos="490" w:val="left"/>
        </w:tabs>
        <w:spacing w:after="60"/>
        <w:ind w:left="490" w:hanging="490"/>
      </w:pPr>
      <w:r>
        <w:rPr>
          <w:b/>
        </w:rPr>
        <w:t>1.</w:t>
      </w:r>
      <w:r>
        <w:tab/>
      </w:r>
      <w:r>
        <w:rPr>
          <w:b w:val="0"/>
          <w:i w:val="0"/>
        </w:rPr>
        <w:t>клинический анализ крови</w:t>
      </w:r>
    </w:p>
    <w:p>
      <w:pPr>
        <w:tabs>
          <w:tab w:pos="490" w:val="left"/>
        </w:tabs>
        <w:spacing w:after="60"/>
        <w:ind w:left="490" w:hanging="490"/>
      </w:pPr>
      <w:r>
        <w:rPr>
          <w:b/>
        </w:rPr>
        <w:t>2.</w:t>
      </w:r>
      <w:r>
        <w:tab/>
      </w:r>
      <w:r>
        <w:rPr>
          <w:b w:val="0"/>
          <w:i w:val="0"/>
        </w:rPr>
        <w:t>биохимический анализ крови</w:t>
      </w:r>
    </w:p>
    <w:p>
      <w:pPr>
        <w:tabs>
          <w:tab w:pos="490" w:val="left"/>
        </w:tabs>
        <w:spacing w:after="60"/>
        <w:ind w:left="490" w:hanging="490"/>
      </w:pPr>
      <w:r>
        <w:rPr>
          <w:b/>
        </w:rPr>
        <w:t>3.</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Правильный ответ:</w:t>
      </w:r>
      <w:r>
        <w:br/>
      </w:r>
      <w:r>
        <w:rPr>
          <w:b/>
          <w:i w:val="0"/>
        </w:rPr>
        <w:t>4 - газовый состав артериальной крови</w:t>
      </w:r>
    </w:p>
    <w:p>
      <w:pPr>
        <w:spacing w:after="58"/>
      </w:pPr>
      <w:r>
        <w:rPr>
          <w:b w:val="0"/>
          <w:i w:val="0"/>
        </w:rPr>
        <w:t>У пациента выявлены признаки дыхательной недостаточности (брадипноэ, снижение сатурации). Для оценки оксигенации артериальной крови необходимо исследовать газовый состав артериальной крови</w:t>
      </w:r>
    </w:p>
    <w:p>
      <w:pPr>
        <w:spacing w:after="58"/>
      </w:pPr>
      <w:hyperlink r:id="rId26">
        <w:r>
          <w:rPr>
            <w:color w:val="173C49"/>
            <w:u w:val="single"/>
          </w:rPr>
          <w:t xml:space="preserve">Клинические рекомендации Федерации анестезиологов-реаниматологов. Диагностика и интенсивная терапия острого респираторного дистресс-синдрома. 2020 г.</w:t>
        </w:r>
      </w:hyperlink>
    </w:p>
    <w:p>
      <w:pPr>
        <w:spacing w:after="58"/>
      </w:pPr>
      <w:hyperlink r:id="rId27">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Интоксикация местным анестетиком (лидокаином)</w:t>
      </w:r>
    </w:p>
    <w:p>
      <w:pPr>
        <w:tabs>
          <w:tab w:pos="490" w:val="left"/>
        </w:tabs>
        <w:spacing w:after="60"/>
        <w:ind w:left="490" w:hanging="490"/>
      </w:pPr>
      <w:r>
        <w:rPr>
          <w:b/>
        </w:rPr>
        <w:t>2.</w:t>
      </w:r>
      <w:r>
        <w:tab/>
      </w:r>
      <w:r>
        <w:rPr>
          <w:b w:val="0"/>
          <w:i w:val="0"/>
        </w:rPr>
        <w:t>Острая дыхательная недостаточность</w:t>
      </w:r>
    </w:p>
    <w:p>
      <w:pPr>
        <w:tabs>
          <w:tab w:pos="490" w:val="left"/>
        </w:tabs>
        <w:spacing w:after="60"/>
        <w:ind w:left="490" w:hanging="490"/>
      </w:pPr>
      <w:r>
        <w:rPr>
          <w:b/>
        </w:rPr>
        <w:t>3.</w:t>
      </w:r>
      <w:r>
        <w:tab/>
      </w:r>
      <w:r>
        <w:rPr>
          <w:b w:val="0"/>
          <w:i w:val="0"/>
        </w:rPr>
        <w:t>Интоксикация местным анестетиком (бупивакаином)</w:t>
      </w:r>
    </w:p>
    <w:p>
      <w:pPr>
        <w:tabs>
          <w:tab w:pos="490" w:val="left"/>
        </w:tabs>
        <w:spacing w:after="60"/>
        <w:ind w:left="490" w:hanging="490"/>
      </w:pPr>
      <w:r>
        <w:rPr>
          <w:b/>
        </w:rPr>
        <w:t>4.</w:t>
      </w:r>
      <w:r>
        <w:tab/>
      </w:r>
      <w:r>
        <w:rPr>
          <w:b w:val="0"/>
          <w:i w:val="0"/>
        </w:rPr>
        <w:t>Острая сердечно-сосудистая недостаточность</w:t>
      </w:r>
    </w:p>
    <w:p>
      <w:pPr>
        <w:ind w:left="288"/>
      </w:pPr>
      <w:r>
        <w:rPr>
          <w:b/>
          <w:color w:val="173C49"/>
        </w:rPr>
        <w:t>Правильный ответ:</w:t>
      </w:r>
      <w:r>
        <w:br/>
      </w:r>
      <w:r>
        <w:rPr>
          <w:b/>
          <w:i w:val="0"/>
        </w:rPr>
        <w:t>1 - Интоксикация местным анестетиком (лидокаином)</w:t>
      </w:r>
    </w:p>
    <w:p>
      <w:pPr>
        <w:spacing w:after="58"/>
      </w:pPr>
      <w:r>
        <w:rPr>
          <w:b w:val="0"/>
          <w:i w:val="0"/>
        </w:rPr>
        <w:t>Из анамнеза известно, что пациенту проводили местную анестезию раствором лидокаина. В крови обнаружен лидокаин в токсической концентрации. Полученные данные свидетельствуют о развитии системной токсичности местного анестетика (лидокаина)</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8">
        <w:r>
          <w:rPr>
            <w:color w:val="173C49"/>
            <w:u w:val="single"/>
          </w:rPr>
          <w:t xml:space="preserve">(1)</w:t>
        </w:r>
      </w:hyperlink>
    </w:p>
    <w:p>
      <w:pPr>
        <w:pStyle w:val="Heading3"/>
        <w:keepNext/>
      </w:pPr>
      <w:r>
        <w:rPr>
          <w:b/>
          <w:color w:val="173C49"/>
        </w:rPr>
        <w:t>Вопрос 6.</w:t>
      </w:r>
    </w:p>
    <w:p>
      <w:pPr>
        <w:keepNext/>
      </w:pPr>
      <w:r>
        <w:rPr>
          <w:b w:val="0"/>
          <w:i w:val="0"/>
        </w:rPr>
        <w:t>На основании анамнестических данных, клинической картины, клинико-лабораторных обследований, инструментальных исследований тяжесть состояния пациента обусловлена</w:t>
      </w:r>
    </w:p>
    <w:p>
      <w:pPr>
        <w:tabs>
          <w:tab w:pos="490" w:val="left"/>
        </w:tabs>
        <w:spacing w:after="60"/>
        <w:ind w:left="490" w:hanging="490"/>
      </w:pPr>
      <w:r>
        <w:rPr>
          <w:b/>
        </w:rPr>
        <w:t>1.</w:t>
      </w:r>
      <w:r>
        <w:tab/>
      </w:r>
      <w:r>
        <w:rPr>
          <w:b w:val="0"/>
          <w:i w:val="0"/>
        </w:rPr>
        <w:t>острой печёночной недостаточностью</w:t>
      </w:r>
    </w:p>
    <w:p>
      <w:pPr>
        <w:tabs>
          <w:tab w:pos="490" w:val="left"/>
        </w:tabs>
        <w:spacing w:after="60"/>
        <w:ind w:left="490" w:hanging="490"/>
      </w:pPr>
      <w:r>
        <w:rPr>
          <w:b/>
        </w:rPr>
        <w:t>2.</w:t>
      </w:r>
      <w:r>
        <w:tab/>
      </w:r>
      <w:r>
        <w:rPr>
          <w:b w:val="0"/>
          <w:i w:val="0"/>
        </w:rPr>
        <w:t>острой почечной недостаточностью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сердечно-сосудистой недостаточностью</w:t>
      </w:r>
    </w:p>
    <w:p>
      <w:pPr>
        <w:tabs>
          <w:tab w:pos="490" w:val="left"/>
        </w:tabs>
        <w:spacing w:after="60"/>
        <w:ind w:left="490" w:hanging="490"/>
      </w:pPr>
      <w:r>
        <w:rPr>
          <w:b/>
        </w:rPr>
        <w:t>4.</w:t>
      </w:r>
      <w:r>
        <w:tab/>
      </w:r>
      <w:r>
        <w:rPr>
          <w:b w:val="0"/>
          <w:i w:val="0"/>
        </w:rPr>
        <w:t>метаболическим алкалозом</w:t>
      </w:r>
    </w:p>
    <w:p>
      <w:pPr>
        <w:ind w:left="288"/>
      </w:pPr>
      <w:r>
        <w:rPr>
          <w:b/>
          <w:color w:val="173C49"/>
        </w:rPr>
        <w:t>Правильный ответ:</w:t>
      </w:r>
      <w:r>
        <w:br/>
      </w:r>
      <w:r>
        <w:rPr>
          <w:b/>
          <w:i w:val="0"/>
        </w:rPr>
        <w:t>3 - острой сердечно-сосудистой недостаточностью</w:t>
      </w:r>
    </w:p>
    <w:p>
      <w:pPr>
        <w:spacing w:after="58"/>
      </w:pPr>
      <w:r>
        <w:rPr>
          <w:b w:val="0"/>
          <w:i w:val="0"/>
        </w:rPr>
        <w:t>У пациента на фоне интоксикации местным анестетиком (лидокаин) развились нарушения функции сердечно-сосудистой системы (брадикардия, артериальная гипотония, нарушения проводимости (по данным ЭКГ-исследования)). Выявленные изменения обусловлены кардиотоксическим действием лидокаина. Таким образом, тяжесть состояния пациента обусловлена острой сердечно-сосудистой недостаточностью</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3">
        <w:r>
          <w:rPr>
            <w:color w:val="173C49"/>
            <w:u w:val="single"/>
          </w:rPr>
          <w:t xml:space="preserve">(1)</w:t>
        </w:r>
      </w:hyperlink>
    </w:p>
    <w:p>
      <w:pPr>
        <w:pStyle w:val="Heading3"/>
        <w:keepNext/>
      </w:pPr>
      <w:r>
        <w:rPr>
          <w:b/>
          <w:color w:val="173C49"/>
        </w:rPr>
        <w:t>Вопрос 7.</w:t>
      </w:r>
    </w:p>
    <w:p>
      <w:pPr>
        <w:keepNext/>
      </w:pPr>
      <w:r>
        <w:rPr>
          <w:b w:val="0"/>
          <w:i w:val="0"/>
        </w:rPr>
        <w:t>Системная токсичность местных анестетиков (лидокаина) связана с</w:t>
      </w:r>
    </w:p>
    <w:p>
      <w:pPr>
        <w:tabs>
          <w:tab w:pos="490" w:val="left"/>
        </w:tabs>
        <w:spacing w:after="60"/>
        <w:ind w:left="490" w:hanging="490"/>
      </w:pPr>
      <w:r>
        <w:rPr>
          <w:b/>
        </w:rPr>
        <w:t>1.</w:t>
      </w:r>
      <w:r>
        <w:tab/>
      </w:r>
      <w:r>
        <w:rPr>
          <w:b w:val="0"/>
          <w:i w:val="0"/>
        </w:rPr>
        <w:t>активацией ГАМК-ергической системы</w:t>
      </w:r>
    </w:p>
    <w:p>
      <w:pPr>
        <w:tabs>
          <w:tab w:pos="490" w:val="left"/>
        </w:tabs>
        <w:spacing w:after="60"/>
        <w:ind w:left="490" w:hanging="490"/>
      </w:pPr>
      <w:r>
        <w:rPr>
          <w:b/>
        </w:rPr>
        <w:t>2.</w:t>
      </w:r>
      <w:r>
        <w:tab/>
      </w:r>
      <w:r>
        <w:rPr>
          <w:b w:val="0"/>
          <w:i w:val="0"/>
        </w:rPr>
        <w:t>неспецифической блокадой калиевых каналов</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неспецифической блокадой натриевых каналов</w:t>
      </w:r>
    </w:p>
    <w:p>
      <w:pPr>
        <w:tabs>
          <w:tab w:pos="490" w:val="left"/>
        </w:tabs>
        <w:spacing w:after="60"/>
        <w:ind w:left="490" w:hanging="490"/>
      </w:pPr>
      <w:r>
        <w:rPr>
          <w:b/>
        </w:rPr>
        <w:t>4.</w:t>
      </w:r>
      <w:r>
        <w:tab/>
      </w:r>
      <w:r>
        <w:rPr>
          <w:b w:val="0"/>
          <w:i w:val="0"/>
        </w:rPr>
        <w:t>снижением высвобождения ацетилхолина</w:t>
      </w:r>
    </w:p>
    <w:p>
      <w:pPr>
        <w:ind w:left="288"/>
      </w:pPr>
      <w:r>
        <w:rPr>
          <w:b/>
          <w:color w:val="173C49"/>
        </w:rPr>
        <w:t>Правильный ответ:</w:t>
      </w:r>
      <w:r>
        <w:br/>
      </w:r>
      <w:r>
        <w:rPr>
          <w:b/>
          <w:i w:val="0"/>
        </w:rPr>
        <w:t>3 - неспецифической блокадой натриевых каналов</w:t>
      </w:r>
    </w:p>
    <w:p>
      <w:pPr>
        <w:spacing w:after="58"/>
      </w:pPr>
      <w:r>
        <w:rPr>
          <w:b w:val="0"/>
          <w:i w:val="0"/>
        </w:rPr>
        <w:t>Системная токсичность местных анестетиков связана с неспецифической блокадой натриевых каналов. Чем больше мощность местного анестетика, тем сильнее он тормозит проводимость в сердце</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У пациента интоксикация местным анестетиком (лидокаин)</w:t>
      </w:r>
    </w:p>
    <w:p>
      <w:pPr>
        <w:tabs>
          <w:tab w:pos="490" w:val="left"/>
        </w:tabs>
        <w:spacing w:after="60"/>
        <w:ind w:left="490" w:hanging="490"/>
      </w:pPr>
      <w:r>
        <w:rPr>
          <w:b/>
        </w:rPr>
        <w:t>1.</w:t>
      </w:r>
      <w:r>
        <w:tab/>
      </w:r>
      <w:r>
        <w:rPr>
          <w:b w:val="0"/>
          <w:i w:val="0"/>
        </w:rPr>
        <w:t>легкой степени тяжести</w:t>
      </w:r>
    </w:p>
    <w:p>
      <w:pPr>
        <w:tabs>
          <w:tab w:pos="490" w:val="left"/>
        </w:tabs>
        <w:spacing w:after="60"/>
        <w:ind w:left="490" w:hanging="490"/>
      </w:pPr>
      <w:r>
        <w:rPr>
          <w:b/>
        </w:rPr>
        <w:t>2.</w:t>
      </w:r>
      <w:r>
        <w:tab/>
      </w:r>
      <w:r>
        <w:rPr>
          <w:b w:val="0"/>
          <w:i w:val="0"/>
        </w:rPr>
        <w:t>отсутствует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тяжёлой степени тяжести</w:t>
      </w:r>
    </w:p>
    <w:p>
      <w:pPr>
        <w:tabs>
          <w:tab w:pos="490" w:val="left"/>
        </w:tabs>
        <w:spacing w:after="60"/>
        <w:ind w:left="490" w:hanging="490"/>
      </w:pPr>
      <w:r>
        <w:rPr>
          <w:b/>
        </w:rPr>
        <w:t>4.</w:t>
      </w:r>
      <w:r>
        <w:tab/>
      </w:r>
      <w:r>
        <w:rPr>
          <w:b w:val="0"/>
          <w:i w:val="0"/>
        </w:rPr>
        <w:t>средней степени тяжести</w:t>
      </w:r>
    </w:p>
    <w:p>
      <w:pPr>
        <w:ind w:left="288"/>
      </w:pPr>
      <w:r>
        <w:rPr>
          <w:b/>
          <w:color w:val="173C49"/>
        </w:rPr>
        <w:t>Правильный ответ:</w:t>
      </w:r>
      <w:r>
        <w:br/>
      </w:r>
      <w:r>
        <w:rPr>
          <w:b/>
          <w:i w:val="0"/>
        </w:rPr>
        <w:t>3 - тяжёлой степени тяжести</w:t>
      </w:r>
    </w:p>
    <w:p>
      <w:pPr>
        <w:spacing w:after="58"/>
      </w:pPr>
      <w:r>
        <w:rPr>
          <w:b w:val="0"/>
          <w:i w:val="0"/>
        </w:rPr>
        <w:t>Классическое описание клиники системной токсичности местных анестетиков включает легкую степень, которая проявляется покалыванием, зудом, онемением в области губ и языка, шумом в ушах, металлическим привкусом во рту, беспокойством, дрожью, чувством страха, фасцикуляцией мышц, рвотой, потерей ориентации. При средней степени тяжести отмечают нарушение речи, оцепенение, тошноту, рвоту, головокружение, сонливость, спутанность сознания, дрожь, моторное возбуждение, тонико-клонические судороги, широкие зрачки, брадипноэ. При тяжелой степени токсичности — рвота, паралич сфинктеров, снижение тонуса мышц, утрата сознания, гипотензия, брадикардия, периодическое дыхание, остановка дыхания, кома, смерть</w:t>
      </w:r>
    </w:p>
    <w:p>
      <w:pPr>
        <w:spacing w:after="58"/>
      </w:pPr>
      <w:r>
        <w:rPr>
          <w:b w:val="0"/>
          <w:i w:val="0"/>
        </w:rPr>
        <w:t>Медицинская токсикология / Лужников Е. А. - Москва : ГЭОТАР-Медиа, 2014. - 928 с. - ISBN 978-5-9704-2971-6</w:t>
      </w:r>
    </w:p>
    <w:p>
      <w:pPr>
        <w:spacing w:after="58"/>
      </w:pPr>
      <w:hyperlink r:id="rId30">
        <w:r>
          <w:rPr>
            <w:color w:val="173C49"/>
            <w:u w:val="single"/>
          </w:rPr>
          <w:t xml:space="preserve">(1)</w:t>
        </w:r>
      </w:hyperlink>
    </w:p>
    <w:p>
      <w:pPr>
        <w:pStyle w:val="Heading2"/>
      </w:pPr>
      <w:r>
        <w:t>3. Лечение</w:t>
      </w:r>
    </w:p>
    <w:p>
      <w:pPr>
        <w:pStyle w:val="Heading3"/>
        <w:keepNext/>
      </w:pPr>
      <w:r>
        <w:rPr>
          <w:b/>
          <w:color w:val="173C49"/>
        </w:rPr>
        <w:t>Вопрос 9.</w:t>
      </w:r>
    </w:p>
    <w:p>
      <w:pPr>
        <w:keepNext/>
      </w:pPr>
      <w:r>
        <w:rPr>
          <w:b w:val="0"/>
          <w:i w:val="0"/>
        </w:rPr>
        <w:t>Для купирования брадикардии пациенту необходимо ввести раствор</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атропина</w:t>
      </w:r>
    </w:p>
    <w:p>
      <w:pPr>
        <w:tabs>
          <w:tab w:pos="490" w:val="left"/>
        </w:tabs>
        <w:spacing w:after="60"/>
        <w:ind w:left="490" w:hanging="490"/>
      </w:pPr>
      <w:r>
        <w:rPr>
          <w:b/>
        </w:rPr>
        <w:t>2.</w:t>
      </w:r>
      <w:r>
        <w:tab/>
      </w:r>
      <w:r>
        <w:rPr>
          <w:b w:val="0"/>
          <w:i w:val="0"/>
        </w:rPr>
        <w:t>клофелина</w:t>
      </w:r>
    </w:p>
    <w:p>
      <w:pPr>
        <w:tabs>
          <w:tab w:pos="490" w:val="left"/>
        </w:tabs>
        <w:spacing w:after="60"/>
        <w:ind w:left="490" w:hanging="490"/>
      </w:pPr>
      <w:r>
        <w:rPr>
          <w:b/>
        </w:rPr>
        <w:t>3.</w:t>
      </w:r>
      <w:r>
        <w:tab/>
      </w:r>
      <w:r>
        <w:rPr>
          <w:b w:val="0"/>
          <w:i w:val="0"/>
        </w:rPr>
        <w:t>дофамина</w:t>
      </w:r>
    </w:p>
    <w:p>
      <w:pPr>
        <w:tabs>
          <w:tab w:pos="490" w:val="left"/>
        </w:tabs>
        <w:spacing w:after="60"/>
        <w:ind w:left="490" w:hanging="490"/>
      </w:pPr>
      <w:r>
        <w:rPr>
          <w:b/>
        </w:rPr>
        <w:t>4.</w:t>
      </w:r>
      <w:r>
        <w:tab/>
      </w:r>
      <w:r>
        <w:rPr>
          <w:b w:val="0"/>
          <w:i w:val="0"/>
        </w:rPr>
        <w:t>физостигмина</w:t>
      </w:r>
    </w:p>
    <w:p>
      <w:pPr>
        <w:ind w:left="288"/>
      </w:pPr>
      <w:r>
        <w:rPr>
          <w:b/>
          <w:color w:val="173C49"/>
        </w:rPr>
        <w:t>Правильный ответ:</w:t>
      </w:r>
      <w:r>
        <w:br/>
      </w:r>
      <w:r>
        <w:rPr>
          <w:b/>
          <w:i w:val="0"/>
        </w:rPr>
        <w:t>1 - атропина</w:t>
      </w:r>
    </w:p>
    <w:p>
      <w:pPr>
        <w:spacing w:after="58"/>
      </w:pPr>
      <w:r>
        <w:rPr>
          <w:b w:val="0"/>
          <w:i w:val="0"/>
        </w:rPr>
        <w:t>Атропин обладает холинолитическим действием, что тормозит воздействие парасимпатической нервной системы на миокард. Таким образом, применение атропина приводит к увеличению частоты сердечных сокращений (купированию брадикардии)</w:t>
      </w:r>
    </w:p>
    <w:p>
      <w:pPr>
        <w:spacing w:after="58"/>
      </w:pPr>
      <w:r>
        <w:rPr>
          <w:b w:val="0"/>
          <w:i w:val="0"/>
        </w:rPr>
        <w:t>Клиническая фармакология : национальное руководство / под ред. Ю. Б. Белоусова, В. Г. Кукеса, В. К. Лепахина, В. И. Петрова - Москва : ГЭОТАР-Медиа, 2014</w:t>
      </w:r>
    </w:p>
    <w:p>
      <w:pPr>
        <w:spacing w:after="58"/>
      </w:pPr>
      <w:hyperlink r:id="rId31">
        <w:r>
          <w:rPr>
            <w:color w:val="173C49"/>
            <w:u w:val="single"/>
          </w:rPr>
          <w:t xml:space="preserve">(1)</w:t>
        </w:r>
      </w:hyperlink>
    </w:p>
    <w:p>
      <w:pPr>
        <w:pStyle w:val="Heading3"/>
        <w:keepNext/>
      </w:pPr>
      <w:r>
        <w:rPr>
          <w:b/>
          <w:color w:val="173C49"/>
        </w:rPr>
        <w:t>Вопрос 10.</w:t>
      </w:r>
    </w:p>
    <w:p>
      <w:pPr>
        <w:keepNext/>
      </w:pPr>
      <w:r>
        <w:rPr>
          <w:b w:val="0"/>
          <w:i w:val="0"/>
        </w:rPr>
        <w:t>Для купирования нарушения функции дыхательной системы необходимо проведение</w:t>
      </w:r>
    </w:p>
    <w:p>
      <w:pPr>
        <w:tabs>
          <w:tab w:pos="490" w:val="left"/>
        </w:tabs>
        <w:spacing w:after="60"/>
        <w:ind w:left="490" w:hanging="490"/>
      </w:pPr>
      <w:r>
        <w:rPr>
          <w:b/>
        </w:rPr>
        <w:t>1.</w:t>
      </w:r>
      <w:r>
        <w:tab/>
      </w:r>
      <w:r>
        <w:rPr>
          <w:b w:val="0"/>
          <w:i w:val="0"/>
        </w:rPr>
        <w:t>экстракорпоральной мембранной оксигенации</w:t>
      </w:r>
    </w:p>
    <w:p>
      <w:pPr>
        <w:tabs>
          <w:tab w:pos="490" w:val="left"/>
        </w:tabs>
        <w:spacing w:after="60"/>
        <w:ind w:left="490" w:hanging="490"/>
      </w:pPr>
      <w:r>
        <w:rPr>
          <w:b/>
        </w:rPr>
        <w:t>2.</w:t>
      </w:r>
      <w:r>
        <w:tab/>
      </w:r>
      <w:r>
        <w:rPr>
          <w:b w:val="0"/>
          <w:i w:val="0"/>
        </w:rPr>
        <w:t>интубации трахеи и ИВЛ</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ингаляции кислорода (FiO</w:t>
      </w:r>
      <w:r>
        <w:rPr>
          <w:b w:val="0"/>
          <w:i w:val="0"/>
          <w:vertAlign w:val="subscript"/>
        </w:rPr>
        <w:t>2</w:t>
      </w:r>
      <w:r>
        <w:rPr>
          <w:b w:val="0"/>
          <w:i w:val="0"/>
        </w:rPr>
        <w:t xml:space="preserve"> – 1,0)</w:t>
      </w:r>
    </w:p>
    <w:p>
      <w:pPr>
        <w:tabs>
          <w:tab w:pos="490" w:val="left"/>
        </w:tabs>
        <w:spacing w:after="60"/>
        <w:ind w:left="490" w:hanging="490"/>
      </w:pPr>
      <w:r>
        <w:rPr>
          <w:b/>
        </w:rPr>
        <w:t>4.</w:t>
      </w:r>
      <w:r>
        <w:tab/>
      </w:r>
      <w:r>
        <w:rPr>
          <w:b w:val="0"/>
          <w:i w:val="0"/>
        </w:rPr>
        <w:t>высокопоточной вентиляции</w:t>
      </w:r>
    </w:p>
    <w:p>
      <w:pPr>
        <w:ind w:left="288"/>
      </w:pPr>
      <w:r>
        <w:rPr>
          <w:b/>
          <w:color w:val="173C49"/>
        </w:rPr>
        <w:t>Правильный ответ:</w:t>
      </w:r>
      <w:r>
        <w:br/>
      </w:r>
      <w:r>
        <w:rPr>
          <w:b/>
          <w:i w:val="0"/>
        </w:rPr>
        <w:t>3 - ингаляции кислорода (FiO</w:t>
      </w:r>
      <w:r>
        <w:rPr>
          <w:b/>
          <w:i w:val="0"/>
          <w:vertAlign w:val="subscript"/>
        </w:rPr>
        <w:t>2</w:t>
      </w:r>
      <w:r>
        <w:rPr>
          <w:b/>
          <w:i w:val="0"/>
        </w:rPr>
        <w:t xml:space="preserve"> – 1,0)</w:t>
      </w:r>
    </w:p>
    <w:p>
      <w:pPr>
        <w:spacing w:after="58"/>
      </w:pPr>
      <w:r>
        <w:rPr>
          <w:b w:val="0"/>
          <w:i w:val="0"/>
        </w:rPr>
        <w:t>У пациента выявлены признаки лёгкой дыхательной недостаточности (снижение сатурации и парциального давления кислорода в артериальной крови). Для купирования проявлений дыхательной недостаточности необходимо проведение ингаляции кислорода</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28">
        <w:r>
          <w:rPr>
            <w:color w:val="173C49"/>
            <w:u w:val="single"/>
          </w:rPr>
          <w:t xml:space="preserve">(1)</w:t>
        </w:r>
      </w:hyperlink>
    </w:p>
    <w:p>
      <w:pPr>
        <w:pStyle w:val="Heading3"/>
        <w:keepNext/>
      </w:pPr>
      <w:r>
        <w:rPr>
          <w:b/>
          <w:color w:val="173C49"/>
        </w:rPr>
        <w:t>Вопрос 11.</w:t>
      </w:r>
    </w:p>
    <w:p>
      <w:pPr>
        <w:keepNext/>
      </w:pPr>
      <w:r>
        <w:rPr>
          <w:b w:val="0"/>
          <w:i w:val="0"/>
        </w:rPr>
        <w:t>Для проведения «Липидного спасения» пациенту необходимо ввести</w:t>
      </w:r>
    </w:p>
    <w:p>
      <w:pPr>
        <w:tabs>
          <w:tab w:pos="490" w:val="left"/>
        </w:tabs>
        <w:spacing w:after="60"/>
        <w:ind w:left="490" w:hanging="490"/>
      </w:pPr>
      <w:r>
        <w:rPr>
          <w:b/>
        </w:rPr>
        <w:t>1.</w:t>
      </w:r>
      <w:r>
        <w:tab/>
      </w:r>
      <w:r>
        <w:rPr>
          <w:b w:val="0"/>
          <w:i w:val="0"/>
        </w:rPr>
        <w:t>ацетилцистеин</w:t>
      </w:r>
    </w:p>
    <w:p>
      <w:pPr>
        <w:tabs>
          <w:tab w:pos="490" w:val="left"/>
        </w:tabs>
        <w:spacing w:after="60"/>
        <w:ind w:left="490" w:hanging="490"/>
      </w:pPr>
      <w:r>
        <w:rPr>
          <w:b/>
        </w:rPr>
        <w:t>2.</w:t>
      </w:r>
      <w:r>
        <w:tab/>
      </w:r>
      <w:r>
        <w:rPr>
          <w:b w:val="0"/>
          <w:i w:val="0"/>
        </w:rPr>
        <w:t>пропофол</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жировую эмульсию</w:t>
      </w:r>
    </w:p>
    <w:p>
      <w:pPr>
        <w:tabs>
          <w:tab w:pos="490" w:val="left"/>
        </w:tabs>
        <w:spacing w:after="60"/>
        <w:ind w:left="490" w:hanging="490"/>
      </w:pPr>
      <w:r>
        <w:rPr>
          <w:b/>
        </w:rPr>
        <w:t>4.</w:t>
      </w:r>
      <w:r>
        <w:tab/>
      </w:r>
      <w:r>
        <w:rPr>
          <w:b w:val="0"/>
          <w:i w:val="0"/>
        </w:rPr>
        <w:t>гемодез</w:t>
      </w:r>
    </w:p>
    <w:p>
      <w:pPr>
        <w:ind w:left="288"/>
      </w:pPr>
      <w:r>
        <w:rPr>
          <w:b/>
          <w:color w:val="173C49"/>
        </w:rPr>
        <w:t>Правильный ответ:</w:t>
      </w:r>
      <w:r>
        <w:br/>
      </w:r>
      <w:r>
        <w:rPr>
          <w:b/>
          <w:i w:val="0"/>
        </w:rPr>
        <w:t>3 - жировую эмульсию</w:t>
      </w:r>
    </w:p>
    <w:p>
      <w:pPr>
        <w:spacing w:after="58"/>
      </w:pPr>
      <w:r>
        <w:rPr>
          <w:b w:val="0"/>
          <w:i w:val="0"/>
        </w:rPr>
        <w:t>Суть процедуры «Липидного спасения» у пациентов с системной интоксикацией местными анестетиками заключается во внутривенном введении 20% раствора жировой эмульсии (10 мл/кг)</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32">
        <w:r>
          <w:rPr>
            <w:color w:val="173C49"/>
            <w:u w:val="single"/>
          </w:rPr>
          <w:t xml:space="preserve">(1)</w:t>
        </w:r>
      </w:hyperlink>
    </w:p>
    <w:p>
      <w:pPr>
        <w:pStyle w:val="Heading3"/>
        <w:keepNext/>
      </w:pPr>
      <w:r>
        <w:rPr>
          <w:b/>
          <w:color w:val="173C49"/>
        </w:rPr>
        <w:t>Вопрос 12.</w:t>
      </w:r>
    </w:p>
    <w:p>
      <w:pPr>
        <w:keepNext/>
      </w:pPr>
      <w:r>
        <w:rPr>
          <w:b w:val="0"/>
          <w:i w:val="0"/>
        </w:rPr>
        <w:t>Механизм защитного действия жировой эмульсии при развитии системной токсичности местных анестетиков заключается в</w:t>
      </w:r>
    </w:p>
    <w:p>
      <w:pPr>
        <w:tabs>
          <w:tab w:pos="490" w:val="left"/>
        </w:tabs>
        <w:spacing w:after="60"/>
        <w:ind w:left="490" w:hanging="490"/>
      </w:pPr>
      <w:r>
        <w:rPr>
          <w:b/>
        </w:rPr>
        <w:t>1.</w:t>
      </w:r>
      <w:r>
        <w:tab/>
      </w:r>
      <w:r>
        <w:rPr>
          <w:b w:val="0"/>
          <w:i w:val="0"/>
        </w:rPr>
        <w:t>ускорении биотрансформации местного анестетика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3"/>
                    <a:stretch>
                      <a:fillRect/>
                    </a:stretch>
                  </pic:blipFill>
                  <pic:spPr>
                    <a:xfrm>
                      <a:off x="0" y="0"/>
                      <a:ext cx="214884" cy="214884"/>
                    </a:xfrm>
                    <a:prstGeom prst="rect"/>
                  </pic:spPr>
                </pic:pic>
              </a:graphicData>
            </a:graphic>
          </wp:inline>
        </w:drawing>
      </w:r>
      <w:r>
        <w:tab/>
      </w:r>
      <w:r>
        <w:rPr>
          <w:b w:val="0"/>
          <w:i w:val="0"/>
        </w:rPr>
        <w:t>связывании местного анестетика с липидом</w:t>
      </w:r>
    </w:p>
    <w:p>
      <w:pPr>
        <w:tabs>
          <w:tab w:pos="490" w:val="left"/>
        </w:tabs>
        <w:spacing w:after="60"/>
        <w:ind w:left="490" w:hanging="490"/>
      </w:pPr>
      <w:r>
        <w:rPr>
          <w:b/>
        </w:rPr>
        <w:t>3.</w:t>
      </w:r>
      <w:r>
        <w:tab/>
      </w:r>
      <w:r>
        <w:rPr>
          <w:b w:val="0"/>
          <w:i w:val="0"/>
        </w:rPr>
        <w:t>инотропном действии</w:t>
      </w:r>
    </w:p>
    <w:p>
      <w:pPr>
        <w:tabs>
          <w:tab w:pos="490" w:val="left"/>
        </w:tabs>
        <w:spacing w:after="60"/>
        <w:ind w:left="490" w:hanging="490"/>
      </w:pPr>
      <w:r>
        <w:rPr>
          <w:b/>
        </w:rPr>
        <w:t>4.</w:t>
      </w:r>
      <w:r>
        <w:tab/>
      </w:r>
      <w:r>
        <w:rPr>
          <w:b w:val="0"/>
          <w:i w:val="0"/>
        </w:rPr>
        <w:t>восстановлении функционирования натриевых каналов</w:t>
      </w:r>
    </w:p>
    <w:p>
      <w:pPr>
        <w:ind w:left="288"/>
      </w:pPr>
      <w:r>
        <w:rPr>
          <w:b/>
          <w:color w:val="173C49"/>
        </w:rPr>
        <w:t>Правильный ответ:</w:t>
      </w:r>
      <w:r>
        <w:br/>
      </w:r>
      <w:r>
        <w:rPr>
          <w:b/>
          <w:i w:val="0"/>
        </w:rPr>
        <w:t>2 - связывании местного анестетика с липидом</w:t>
      </w:r>
    </w:p>
    <w:p>
      <w:pPr>
        <w:spacing w:after="58"/>
      </w:pPr>
      <w:r>
        <w:rPr>
          <w:b w:val="0"/>
          <w:i w:val="0"/>
        </w:rPr>
        <w:t>Местный анестетик, находящийся в плазме крови связывается с липидом, в результате чего концентрация свободного местного анестетика в плазме снижается, а часть анестетика, фиксированного к цитоплазматической мембране по градиенту концентраций, отсоединяется от мембраны миокардиоцита и переходит в плазму крови, где связывается молекулами липида. Таким образом происходит снижение концентрации местного анестетика</w:t>
      </w:r>
    </w:p>
    <w:p>
      <w:pPr>
        <w:spacing w:after="58"/>
      </w:pPr>
      <w:hyperlink r:id="rId20">
        <w:r>
          <w:rPr>
            <w:color w:val="173C49"/>
            <w:u w:val="single"/>
          </w:rPr>
          <w:t xml:space="preserve">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p>
    <w:p>
      <w:pPr>
        <w:spacing w:after="58"/>
      </w:pPr>
      <w:hyperlink r:id="rId34">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Токсикология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latoxic/" TargetMode="External"/><Relationship Id="rId21" Type="http://schemas.openxmlformats.org/officeDocument/2006/relationships/hyperlink" Target="https://library.mededtech.ru/rest/documents/latoxic/#paragraph_72vd7f" TargetMode="External"/><Relationship Id="rId22" Type="http://schemas.openxmlformats.org/officeDocument/2006/relationships/image" Target="media/image5.png"/><Relationship Id="rId23" Type="http://schemas.openxmlformats.org/officeDocument/2006/relationships/hyperlink" Target="https://library.mededtech.ru/rest/documents/latoxic/#tab1" TargetMode="External"/><Relationship Id="rId24" Type="http://schemas.openxmlformats.org/officeDocument/2006/relationships/image" Target="media/image6.png"/><Relationship Id="rId25" Type="http://schemas.openxmlformats.org/officeDocument/2006/relationships/hyperlink" Target="https://library.mededtech.ru/rest/documents/ISBN9785970469026/?anchor=paragraph_879ofl#paragraph_879ofl" TargetMode="External"/><Relationship Id="rId26" Type="http://schemas.openxmlformats.org/officeDocument/2006/relationships/hyperlink" Target="https://library.mededtech.ru/rest/documents/ards2020/" TargetMode="External"/><Relationship Id="rId27" Type="http://schemas.openxmlformats.org/officeDocument/2006/relationships/hyperlink" Target="https://library.mededtech.ru/rest/documents/ards2020/#paragraph_h413c8" TargetMode="External"/><Relationship Id="rId28" Type="http://schemas.openxmlformats.org/officeDocument/2006/relationships/hyperlink" Target="https://library.mededtech.ru/rest/documents/latoxic/#table_b4218l" TargetMode="External"/><Relationship Id="rId29" Type="http://schemas.openxmlformats.org/officeDocument/2006/relationships/hyperlink" Target="https://library.mededtech.ru/rest/documents/latoxic/#paragraph_hoa5td" TargetMode="External"/><Relationship Id="rId30" Type="http://schemas.openxmlformats.org/officeDocument/2006/relationships/hyperlink" Target="https://library.mededtech.ru/rest/documents/ISBN9785970429716/?anchor=paragraph_lcp0a3#paragraph_lcp0a3" TargetMode="External"/><Relationship Id="rId31" Type="http://schemas.openxmlformats.org/officeDocument/2006/relationships/hyperlink" Target="https://library.mededtech.ru/rest/documents/ISBN9785970428108/?anchor=list_item_ta993g#list_item_ta993g" TargetMode="External"/><Relationship Id="rId32" Type="http://schemas.openxmlformats.org/officeDocument/2006/relationships/hyperlink" Target="https://library.mededtech.ru/rest/documents/latoxic/#paragraph_sigpkb" TargetMode="External"/><Relationship Id="rId33" Type="http://schemas.openxmlformats.org/officeDocument/2006/relationships/image" Target="media/image7.png"/><Relationship Id="rId34" Type="http://schemas.openxmlformats.org/officeDocument/2006/relationships/hyperlink" Target="https://library.mededtech.ru/rest/documents/latoxic/#list_item_sp5i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